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9463F" w14:textId="0DA44ADC" w:rsidR="00B23C3D" w:rsidRDefault="00607A44" w:rsidP="00607A44">
      <w:pPr>
        <w:jc w:val="center"/>
        <w:rPr>
          <w:rFonts w:ascii="Arial" w:eastAsia="Arial" w:hAnsi="Arial" w:cs="Arial"/>
          <w:b/>
        </w:rPr>
      </w:pPr>
      <w:r w:rsidRPr="00607A44">
        <w:rPr>
          <w:rFonts w:ascii="Arial" w:eastAsia="Arial" w:hAnsi="Arial" w:cs="Arial"/>
          <w:b/>
        </w:rPr>
        <w:t>IMPULSA ANA PATY PERALTA EMPODERAMIENTO Y BIENESTAR DE LAS MUJERES</w:t>
      </w:r>
    </w:p>
    <w:p w14:paraId="7A5BE0B6" w14:textId="77777777" w:rsidR="00607A44" w:rsidRPr="00B23C3D" w:rsidRDefault="00607A44" w:rsidP="00B23C3D">
      <w:pPr>
        <w:jc w:val="both"/>
        <w:rPr>
          <w:rFonts w:ascii="Arial" w:eastAsia="Arial" w:hAnsi="Arial" w:cs="Arial"/>
          <w:bCs/>
        </w:rPr>
      </w:pPr>
    </w:p>
    <w:p w14:paraId="4CFA8CFA" w14:textId="77777777" w:rsidR="00607A44" w:rsidRPr="00607A44" w:rsidRDefault="00B23C3D" w:rsidP="00607A44">
      <w:pPr>
        <w:jc w:val="both"/>
        <w:rPr>
          <w:rFonts w:ascii="Arial" w:eastAsia="Arial" w:hAnsi="Arial" w:cs="Arial"/>
          <w:bCs/>
        </w:rPr>
      </w:pPr>
      <w:r w:rsidRPr="00B23C3D">
        <w:rPr>
          <w:rFonts w:ascii="Arial" w:eastAsia="Arial" w:hAnsi="Arial" w:cs="Arial"/>
          <w:b/>
        </w:rPr>
        <w:t>Cancún, Q.R., a 2</w:t>
      </w:r>
      <w:r w:rsidR="00607A44">
        <w:rPr>
          <w:rFonts w:ascii="Arial" w:eastAsia="Arial" w:hAnsi="Arial" w:cs="Arial"/>
          <w:b/>
        </w:rPr>
        <w:t>5</w:t>
      </w:r>
      <w:r w:rsidRPr="00B23C3D">
        <w:rPr>
          <w:rFonts w:ascii="Arial" w:eastAsia="Arial" w:hAnsi="Arial" w:cs="Arial"/>
          <w:b/>
        </w:rPr>
        <w:t xml:space="preserve"> de marzo de 2025.-</w:t>
      </w:r>
      <w:r w:rsidRPr="00B23C3D">
        <w:rPr>
          <w:rFonts w:ascii="Arial" w:eastAsia="Arial" w:hAnsi="Arial" w:cs="Arial"/>
          <w:bCs/>
        </w:rPr>
        <w:t xml:space="preserve"> </w:t>
      </w:r>
      <w:r w:rsidR="00607A44" w:rsidRPr="00607A44">
        <w:rPr>
          <w:rFonts w:ascii="Arial" w:eastAsia="Arial" w:hAnsi="Arial" w:cs="Arial"/>
          <w:bCs/>
        </w:rPr>
        <w:t xml:space="preserve">Con la intención de impulsar e informar los avances en materia de desarrollo económico, equidad de género, sustentabilidad, así como los programas a favor de las mujeres, la </w:t>
      </w:r>
      <w:proofErr w:type="gramStart"/>
      <w:r w:rsidR="00607A44" w:rsidRPr="00607A44">
        <w:rPr>
          <w:rFonts w:ascii="Arial" w:eastAsia="Arial" w:hAnsi="Arial" w:cs="Arial"/>
          <w:bCs/>
        </w:rPr>
        <w:t>Presidenta</w:t>
      </w:r>
      <w:proofErr w:type="gramEnd"/>
      <w:r w:rsidR="00607A44" w:rsidRPr="00607A44">
        <w:rPr>
          <w:rFonts w:ascii="Arial" w:eastAsia="Arial" w:hAnsi="Arial" w:cs="Arial"/>
          <w:bCs/>
        </w:rPr>
        <w:t xml:space="preserve"> Municipal, Ana Paty Peralta, participó en el Encuentro Empresarial "Por un Cancún Equitativo y Sustentable", encabezado por el Consejo Coordinador de Mujeres Empresarias (CCME) de Quintana Roo.</w:t>
      </w:r>
    </w:p>
    <w:p w14:paraId="42FF2192" w14:textId="77777777" w:rsidR="00607A44" w:rsidRPr="00607A44" w:rsidRDefault="00607A44" w:rsidP="00607A44">
      <w:pPr>
        <w:jc w:val="both"/>
        <w:rPr>
          <w:rFonts w:ascii="Arial" w:eastAsia="Arial" w:hAnsi="Arial" w:cs="Arial"/>
          <w:bCs/>
        </w:rPr>
      </w:pPr>
    </w:p>
    <w:p w14:paraId="50B7B435" w14:textId="77777777" w:rsidR="00607A44" w:rsidRPr="00607A44" w:rsidRDefault="00607A44" w:rsidP="00607A44">
      <w:pPr>
        <w:jc w:val="both"/>
        <w:rPr>
          <w:rFonts w:ascii="Arial" w:eastAsia="Arial" w:hAnsi="Arial" w:cs="Arial"/>
          <w:bCs/>
        </w:rPr>
      </w:pPr>
      <w:r w:rsidRPr="00607A44">
        <w:rPr>
          <w:rFonts w:ascii="Arial" w:eastAsia="Arial" w:hAnsi="Arial" w:cs="Arial"/>
          <w:bCs/>
        </w:rPr>
        <w:t xml:space="preserve">En calidad de anfitriona, la Primera Autoridad Municipal señaló que el 2025 se nombró como el Año de la Mujer en Cancún, como reflejo de un compromiso real con el bienestar de las mujeres cancunenses. “Quiero que sepan que soy su aliada y en nuestro gobierno estamos comprometidos en generar condiciones justas y equitativas para que todas puedan alcanzar sus metas”, afirmó. </w:t>
      </w:r>
    </w:p>
    <w:p w14:paraId="32892AC0" w14:textId="77777777" w:rsidR="00607A44" w:rsidRPr="00607A44" w:rsidRDefault="00607A44" w:rsidP="00607A44">
      <w:pPr>
        <w:jc w:val="both"/>
        <w:rPr>
          <w:rFonts w:ascii="Arial" w:eastAsia="Arial" w:hAnsi="Arial" w:cs="Arial"/>
          <w:bCs/>
        </w:rPr>
      </w:pPr>
    </w:p>
    <w:p w14:paraId="5339C4E4" w14:textId="77777777" w:rsidR="00607A44" w:rsidRPr="00607A44" w:rsidRDefault="00607A44" w:rsidP="00607A44">
      <w:pPr>
        <w:jc w:val="both"/>
        <w:rPr>
          <w:rFonts w:ascii="Arial" w:eastAsia="Arial" w:hAnsi="Arial" w:cs="Arial"/>
          <w:bCs/>
        </w:rPr>
      </w:pPr>
      <w:r w:rsidRPr="00607A44">
        <w:rPr>
          <w:rFonts w:ascii="Arial" w:eastAsia="Arial" w:hAnsi="Arial" w:cs="Arial"/>
          <w:bCs/>
        </w:rPr>
        <w:t xml:space="preserve">Mencionó </w:t>
      </w:r>
      <w:proofErr w:type="gramStart"/>
      <w:r w:rsidRPr="00607A44">
        <w:rPr>
          <w:rFonts w:ascii="Arial" w:eastAsia="Arial" w:hAnsi="Arial" w:cs="Arial"/>
          <w:bCs/>
        </w:rPr>
        <w:t>que</w:t>
      </w:r>
      <w:proofErr w:type="gramEnd"/>
      <w:r w:rsidRPr="00607A44">
        <w:rPr>
          <w:rFonts w:ascii="Arial" w:eastAsia="Arial" w:hAnsi="Arial" w:cs="Arial"/>
          <w:bCs/>
        </w:rPr>
        <w:t xml:space="preserve"> dentro de las acciones dirigidas a ese rubro, se creó el “Comité Mujer Segura”, el cual está integrado por todas las regidoras y las titulares de direcciones y secretarías del Ayuntamiento. Además, refirió que por primera vez en Benito Juárez más del 60 por ciento de los puestos directivos están ocupados por mujeres. “No, no se trata de cumplir una cuota de género, se trata de dar oportunidades, de reconocer la capacidad, la experiencia, el talento y la dedicación de las mujeres”, aclaró. </w:t>
      </w:r>
    </w:p>
    <w:p w14:paraId="6A43410F" w14:textId="77777777" w:rsidR="00607A44" w:rsidRPr="00607A44" w:rsidRDefault="00607A44" w:rsidP="00607A44">
      <w:pPr>
        <w:jc w:val="both"/>
        <w:rPr>
          <w:rFonts w:ascii="Arial" w:eastAsia="Arial" w:hAnsi="Arial" w:cs="Arial"/>
          <w:bCs/>
        </w:rPr>
      </w:pPr>
    </w:p>
    <w:p w14:paraId="3123BB4F" w14:textId="77777777" w:rsidR="00607A44" w:rsidRPr="00607A44" w:rsidRDefault="00607A44" w:rsidP="00607A44">
      <w:pPr>
        <w:jc w:val="both"/>
        <w:rPr>
          <w:rFonts w:ascii="Arial" w:eastAsia="Arial" w:hAnsi="Arial" w:cs="Arial"/>
          <w:bCs/>
        </w:rPr>
      </w:pPr>
      <w:r w:rsidRPr="00607A44">
        <w:rPr>
          <w:rFonts w:ascii="Arial" w:eastAsia="Arial" w:hAnsi="Arial" w:cs="Arial"/>
          <w:bCs/>
        </w:rPr>
        <w:t>Como parte del empoderamiento económico de las mujeres, aseveró que se han consolidado en la ciudad programas como “Ellas Facturan” y “Mujeres que Crean”, a través de los cuales se ofrece capacitación y herramientas para que más mujeres emprendan y fortalezcan sus negocios.</w:t>
      </w:r>
    </w:p>
    <w:p w14:paraId="42D59DE4" w14:textId="77777777" w:rsidR="00607A44" w:rsidRPr="00607A44" w:rsidRDefault="00607A44" w:rsidP="00607A44">
      <w:pPr>
        <w:jc w:val="both"/>
        <w:rPr>
          <w:rFonts w:ascii="Arial" w:eastAsia="Arial" w:hAnsi="Arial" w:cs="Arial"/>
          <w:bCs/>
        </w:rPr>
      </w:pPr>
    </w:p>
    <w:p w14:paraId="181705A7" w14:textId="77777777" w:rsidR="00607A44" w:rsidRPr="00607A44" w:rsidRDefault="00607A44" w:rsidP="00607A44">
      <w:pPr>
        <w:jc w:val="both"/>
        <w:rPr>
          <w:rFonts w:ascii="Arial" w:eastAsia="Arial" w:hAnsi="Arial" w:cs="Arial"/>
          <w:bCs/>
        </w:rPr>
      </w:pPr>
      <w:r w:rsidRPr="00607A44">
        <w:rPr>
          <w:rFonts w:ascii="Arial" w:eastAsia="Arial" w:hAnsi="Arial" w:cs="Arial"/>
          <w:bCs/>
        </w:rPr>
        <w:t xml:space="preserve">A su vez, la presidenta del CCME, </w:t>
      </w:r>
      <w:proofErr w:type="spellStart"/>
      <w:r w:rsidRPr="00607A44">
        <w:rPr>
          <w:rFonts w:ascii="Arial" w:eastAsia="Arial" w:hAnsi="Arial" w:cs="Arial"/>
          <w:bCs/>
        </w:rPr>
        <w:t>Elibenia</w:t>
      </w:r>
      <w:proofErr w:type="spellEnd"/>
      <w:r w:rsidRPr="00607A44">
        <w:rPr>
          <w:rFonts w:ascii="Arial" w:eastAsia="Arial" w:hAnsi="Arial" w:cs="Arial"/>
          <w:bCs/>
        </w:rPr>
        <w:t xml:space="preserve"> Pineda Aguilar, mencionó que a 4 años de haber sido fundado este organismo se ha recorrido los 11 municipios del estado, para impulsar y disminuir la brecha de desigualdad en materia económica entre las mujeres. </w:t>
      </w:r>
    </w:p>
    <w:p w14:paraId="464098A1" w14:textId="77777777" w:rsidR="00607A44" w:rsidRPr="00607A44" w:rsidRDefault="00607A44" w:rsidP="00607A44">
      <w:pPr>
        <w:jc w:val="both"/>
        <w:rPr>
          <w:rFonts w:ascii="Arial" w:eastAsia="Arial" w:hAnsi="Arial" w:cs="Arial"/>
          <w:bCs/>
        </w:rPr>
      </w:pPr>
    </w:p>
    <w:p w14:paraId="223DA90D" w14:textId="372C44D6" w:rsidR="00D50CBD" w:rsidRDefault="00607A44" w:rsidP="00607A44">
      <w:pPr>
        <w:jc w:val="both"/>
        <w:rPr>
          <w:rFonts w:ascii="Arial" w:eastAsia="Arial" w:hAnsi="Arial" w:cs="Arial"/>
          <w:bCs/>
        </w:rPr>
      </w:pPr>
      <w:r w:rsidRPr="00607A44">
        <w:rPr>
          <w:rFonts w:ascii="Arial" w:eastAsia="Arial" w:hAnsi="Arial" w:cs="Arial"/>
          <w:bCs/>
        </w:rPr>
        <w:t xml:space="preserve">En este evento la </w:t>
      </w:r>
      <w:proofErr w:type="gramStart"/>
      <w:r w:rsidRPr="00607A44">
        <w:rPr>
          <w:rFonts w:ascii="Arial" w:eastAsia="Arial" w:hAnsi="Arial" w:cs="Arial"/>
          <w:bCs/>
        </w:rPr>
        <w:t>Alcaldesa</w:t>
      </w:r>
      <w:proofErr w:type="gramEnd"/>
      <w:r w:rsidRPr="00607A44">
        <w:rPr>
          <w:rFonts w:ascii="Arial" w:eastAsia="Arial" w:hAnsi="Arial" w:cs="Arial"/>
          <w:bCs/>
        </w:rPr>
        <w:t xml:space="preserve"> también participó en una ponencia donde reafirmó y sustentó sus acciones en beneficio de las cancunenses, por lo que al finalizar, Pineda Aguilar en nombre del CCME le hizo entrega de un reconocimiento.</w:t>
      </w:r>
    </w:p>
    <w:p w14:paraId="5F4C3FD2" w14:textId="77777777" w:rsidR="00607A44" w:rsidRPr="00B23C3D" w:rsidRDefault="00607A44" w:rsidP="00607A44">
      <w:pPr>
        <w:jc w:val="both"/>
        <w:rPr>
          <w:rFonts w:ascii="Arial" w:eastAsia="Arial" w:hAnsi="Arial" w:cs="Arial"/>
          <w:bCs/>
        </w:rPr>
      </w:pPr>
    </w:p>
    <w:p w14:paraId="30F77CCE" w14:textId="45A04C7E" w:rsidR="00B23C3D" w:rsidRPr="00DE4F0C" w:rsidRDefault="00B23C3D" w:rsidP="000357D0">
      <w:pPr>
        <w:jc w:val="center"/>
        <w:rPr>
          <w:rFonts w:ascii="Arial" w:eastAsia="Arial" w:hAnsi="Arial" w:cs="Arial"/>
          <w:bCs/>
        </w:rPr>
      </w:pPr>
      <w:r w:rsidRPr="00B23C3D">
        <w:rPr>
          <w:rFonts w:ascii="Arial" w:eastAsia="Arial" w:hAnsi="Arial" w:cs="Arial"/>
          <w:bCs/>
        </w:rPr>
        <w:t>************</w:t>
      </w:r>
    </w:p>
    <w:p w14:paraId="3292F7BD" w14:textId="7AD52702" w:rsidR="00B4101A" w:rsidRPr="00DE4F0C" w:rsidRDefault="00B4101A" w:rsidP="00B23C3D">
      <w:pPr>
        <w:jc w:val="both"/>
        <w:rPr>
          <w:rFonts w:ascii="Arial" w:eastAsia="Arial" w:hAnsi="Arial" w:cs="Arial"/>
          <w:bCs/>
        </w:rPr>
      </w:pPr>
    </w:p>
    <w:sectPr w:rsidR="00B4101A" w:rsidRPr="00DE4F0C">
      <w:headerReference w:type="default" r:id="rId8"/>
      <w:footerReference w:type="default" r:id="rId9"/>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32B6" w14:textId="77777777" w:rsidR="001C4229" w:rsidRDefault="001C4229">
      <w:r>
        <w:separator/>
      </w:r>
    </w:p>
  </w:endnote>
  <w:endnote w:type="continuationSeparator" w:id="0">
    <w:p w14:paraId="60F984F4" w14:textId="77777777" w:rsidR="001C4229" w:rsidRDefault="001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CFA1" w14:textId="77777777" w:rsidR="00B4101A" w:rsidRDefault="00C62C93">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1312" behindDoc="1" locked="0" layoutInCell="1" hidden="0" allowOverlap="1" wp14:anchorId="5EA96F45" wp14:editId="251E9D75">
          <wp:simplePos x="0" y="0"/>
          <wp:positionH relativeFrom="column">
            <wp:posOffset>-1080134</wp:posOffset>
          </wp:positionH>
          <wp:positionV relativeFrom="paragraph">
            <wp:posOffset>-45719</wp:posOffset>
          </wp:positionV>
          <wp:extent cx="7766050" cy="502920"/>
          <wp:effectExtent l="0" t="0" r="0" b="0"/>
          <wp:wrapNone/>
          <wp:docPr id="2126784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272" b="2723"/>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BB31" w14:textId="77777777" w:rsidR="001C4229" w:rsidRDefault="001C4229">
      <w:r>
        <w:separator/>
      </w:r>
    </w:p>
  </w:footnote>
  <w:footnote w:type="continuationSeparator" w:id="0">
    <w:p w14:paraId="36DCE425" w14:textId="77777777" w:rsidR="001C4229" w:rsidRDefault="001C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1356" w14:textId="77777777" w:rsidR="00B4101A" w:rsidRDefault="00C62C93">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114300" distR="114300" simplePos="0" relativeHeight="251658240" behindDoc="0" locked="0" layoutInCell="1" hidden="0" allowOverlap="1" wp14:anchorId="78988D1B" wp14:editId="0F6A45D7">
          <wp:simplePos x="0" y="0"/>
          <wp:positionH relativeFrom="column">
            <wp:posOffset>-424814</wp:posOffset>
          </wp:positionH>
          <wp:positionV relativeFrom="paragraph">
            <wp:posOffset>-902334</wp:posOffset>
          </wp:positionV>
          <wp:extent cx="1023620" cy="1001395"/>
          <wp:effectExtent l="0" t="0" r="0" b="0"/>
          <wp:wrapSquare wrapText="bothSides" distT="0" distB="0" distL="114300" distR="114300"/>
          <wp:docPr id="21267842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3620" cy="100139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B05F47C" wp14:editId="2E813FC5">
              <wp:simplePos x="0" y="0"/>
              <wp:positionH relativeFrom="column">
                <wp:posOffset>4038600</wp:posOffset>
              </wp:positionH>
              <wp:positionV relativeFrom="paragraph">
                <wp:posOffset>-105692</wp:posOffset>
              </wp:positionV>
              <wp:extent cx="2372678" cy="343038"/>
              <wp:effectExtent l="0" t="0" r="0" b="0"/>
              <wp:wrapNone/>
              <wp:docPr id="2126784213" name="Rectángulo 2126784213"/>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28B60DB" w14:textId="26CE9902" w:rsidR="00B4101A" w:rsidRDefault="00C62C93">
                          <w:pPr>
                            <w:textDirection w:val="btLr"/>
                          </w:pPr>
                          <w:r>
                            <w:rPr>
                              <w:rFonts w:cs="Calibri"/>
                              <w:b/>
                              <w:color w:val="000000"/>
                            </w:rPr>
                            <w:t xml:space="preserve">Comunicado de prensa: </w:t>
                          </w:r>
                          <w:r w:rsidR="00D8321C">
                            <w:rPr>
                              <w:rFonts w:cs="Calibri"/>
                              <w:b/>
                              <w:color w:val="000000"/>
                            </w:rPr>
                            <w:t>6</w:t>
                          </w:r>
                          <w:r w:rsidR="00677F76">
                            <w:rPr>
                              <w:rFonts w:cs="Calibri"/>
                              <w:b/>
                              <w:color w:val="000000"/>
                            </w:rPr>
                            <w:t>5</w:t>
                          </w:r>
                          <w:r w:rsidR="00607A44">
                            <w:rPr>
                              <w:rFonts w:cs="Calibri"/>
                              <w:b/>
                              <w:color w:val="000000"/>
                            </w:rPr>
                            <w:t>8</w:t>
                          </w:r>
                        </w:p>
                      </w:txbxContent>
                    </wps:txbx>
                    <wps:bodyPr spcFirstLastPara="1" wrap="square" lIns="91425" tIns="45700" rIns="91425" bIns="45700" anchor="ctr" anchorCtr="0">
                      <a:noAutofit/>
                    </wps:bodyPr>
                  </wps:wsp>
                </a:graphicData>
              </a:graphic>
            </wp:anchor>
          </w:drawing>
        </mc:Choice>
        <mc:Fallback>
          <w:pict>
            <v:rect w14:anchorId="7B05F47C" id="Rectángulo 2126784213" o:spid="_x0000_s1026" style="position:absolute;margin-left:318pt;margin-top:-8.3pt;width:186.8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" fillcolor="white [3201]" strokecolor="black [3200]" strokeweight="1pt">
              <v:stroke startarrowwidth="narrow" startarrowlength="short" endarrowwidth="narrow" endarrowlength="short"/>
              <v:textbox inset="2.53958mm,1.2694mm,2.53958mm,1.2694mm">
                <w:txbxContent>
                  <w:p w14:paraId="228B60DB" w14:textId="26CE9902" w:rsidR="00B4101A" w:rsidRDefault="00C62C93">
                    <w:pPr>
                      <w:textDirection w:val="btLr"/>
                    </w:pPr>
                    <w:r>
                      <w:rPr>
                        <w:rFonts w:cs="Calibri"/>
                        <w:b/>
                        <w:color w:val="000000"/>
                      </w:rPr>
                      <w:t xml:space="preserve">Comunicado de prensa: </w:t>
                    </w:r>
                    <w:r w:rsidR="00D8321C">
                      <w:rPr>
                        <w:rFonts w:cs="Calibri"/>
                        <w:b/>
                        <w:color w:val="000000"/>
                      </w:rPr>
                      <w:t>6</w:t>
                    </w:r>
                    <w:r w:rsidR="00677F76">
                      <w:rPr>
                        <w:rFonts w:cs="Calibri"/>
                        <w:b/>
                        <w:color w:val="000000"/>
                      </w:rPr>
                      <w:t>5</w:t>
                    </w:r>
                    <w:r w:rsidR="00607A44">
                      <w:rPr>
                        <w:rFonts w:cs="Calibri"/>
                        <w:b/>
                        <w:color w:val="000000"/>
                      </w:rPr>
                      <w:t>8</w:t>
                    </w:r>
                  </w:p>
                </w:txbxContent>
              </v:textbox>
            </v:rect>
          </w:pict>
        </mc:Fallback>
      </mc:AlternateContent>
    </w:r>
  </w:p>
  <w:p w14:paraId="18DEC6DA" w14:textId="77777777" w:rsidR="00B4101A" w:rsidRDefault="00C62C93">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0288" behindDoc="1" locked="0" layoutInCell="1" hidden="0" allowOverlap="1" wp14:anchorId="2F7832D2" wp14:editId="31427C5B">
          <wp:simplePos x="0" y="0"/>
          <wp:positionH relativeFrom="column">
            <wp:posOffset>3629025</wp:posOffset>
          </wp:positionH>
          <wp:positionV relativeFrom="paragraph">
            <wp:posOffset>-1339849</wp:posOffset>
          </wp:positionV>
          <wp:extent cx="3064510" cy="1043940"/>
          <wp:effectExtent l="0" t="0" r="0" b="0"/>
          <wp:wrapNone/>
          <wp:docPr id="2126784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0539" t="3487" b="86124"/>
                  <a:stretch>
                    <a:fillRect/>
                  </a:stretch>
                </pic:blipFill>
                <pic:spPr>
                  <a:xfrm>
                    <a:off x="0" y="0"/>
                    <a:ext cx="3064510" cy="10439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24DF6"/>
    <w:multiLevelType w:val="hybridMultilevel"/>
    <w:tmpl w:val="11A8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04A6A"/>
    <w:multiLevelType w:val="hybridMultilevel"/>
    <w:tmpl w:val="23A6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C1434"/>
    <w:multiLevelType w:val="hybridMultilevel"/>
    <w:tmpl w:val="95FA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E19CF"/>
    <w:multiLevelType w:val="hybridMultilevel"/>
    <w:tmpl w:val="94DC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E2033"/>
    <w:multiLevelType w:val="hybridMultilevel"/>
    <w:tmpl w:val="0D3A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A95510"/>
    <w:multiLevelType w:val="hybridMultilevel"/>
    <w:tmpl w:val="415A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397336">
    <w:abstractNumId w:val="2"/>
  </w:num>
  <w:num w:numId="2" w16cid:durableId="1851869094">
    <w:abstractNumId w:val="5"/>
  </w:num>
  <w:num w:numId="3" w16cid:durableId="1289435243">
    <w:abstractNumId w:val="0"/>
  </w:num>
  <w:num w:numId="4" w16cid:durableId="581915191">
    <w:abstractNumId w:val="4"/>
  </w:num>
  <w:num w:numId="5" w16cid:durableId="1029334313">
    <w:abstractNumId w:val="1"/>
  </w:num>
  <w:num w:numId="6" w16cid:durableId="1014500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1A"/>
    <w:rsid w:val="000357D0"/>
    <w:rsid w:val="001C4229"/>
    <w:rsid w:val="001E0755"/>
    <w:rsid w:val="00226161"/>
    <w:rsid w:val="00280BB1"/>
    <w:rsid w:val="002A003B"/>
    <w:rsid w:val="002B3631"/>
    <w:rsid w:val="00453787"/>
    <w:rsid w:val="004565C7"/>
    <w:rsid w:val="004D3925"/>
    <w:rsid w:val="00571074"/>
    <w:rsid w:val="00607A44"/>
    <w:rsid w:val="00642179"/>
    <w:rsid w:val="00660B27"/>
    <w:rsid w:val="00677F76"/>
    <w:rsid w:val="006D4A40"/>
    <w:rsid w:val="00726569"/>
    <w:rsid w:val="00731618"/>
    <w:rsid w:val="007C0364"/>
    <w:rsid w:val="00825196"/>
    <w:rsid w:val="008420A8"/>
    <w:rsid w:val="008728A2"/>
    <w:rsid w:val="00907B44"/>
    <w:rsid w:val="0097269A"/>
    <w:rsid w:val="00A058F7"/>
    <w:rsid w:val="00A74F61"/>
    <w:rsid w:val="00B23C3D"/>
    <w:rsid w:val="00B4101A"/>
    <w:rsid w:val="00B510F7"/>
    <w:rsid w:val="00C2564A"/>
    <w:rsid w:val="00C62C93"/>
    <w:rsid w:val="00C86BDD"/>
    <w:rsid w:val="00CD7FC4"/>
    <w:rsid w:val="00D50CBD"/>
    <w:rsid w:val="00D8321C"/>
    <w:rsid w:val="00DE4F0C"/>
    <w:rsid w:val="00DE5E28"/>
    <w:rsid w:val="00E517E3"/>
    <w:rsid w:val="00E90416"/>
    <w:rsid w:val="00EA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91E2"/>
  <w15:docId w15:val="{D20655D0-8A6E-4592-BDC2-CA550F5C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rPr>
      <w:rFonts w:cs="Times New Roman"/>
      <w:lang w:val="es-ES_tradnl"/>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331</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2025-03-25T14:02:00Z</dcterms:created>
  <dcterms:modified xsi:type="dcterms:W3CDTF">2025-03-25T14:03:00Z</dcterms:modified>
</cp:coreProperties>
</file>